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46" w:rsidRDefault="00F60FE7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72F46" w:rsidRDefault="00F60FE7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72F46" w:rsidRDefault="00F60FE7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Солтонского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End w:id="1"/>
      <w:r>
        <w:rPr>
          <w:rFonts w:ascii="Times New Roman" w:hAnsi="Times New Roman"/>
          <w:b/>
          <w:color w:val="000000"/>
          <w:sz w:val="28"/>
        </w:rPr>
        <w:t>‌      Алтайского края</w:t>
      </w:r>
      <w:r>
        <w:rPr>
          <w:rFonts w:ascii="Times New Roman" w:hAnsi="Times New Roman"/>
          <w:color w:val="000000"/>
          <w:sz w:val="28"/>
        </w:rPr>
        <w:t>​</w:t>
      </w:r>
    </w:p>
    <w:p w:rsidR="00772F46" w:rsidRDefault="00772F46">
      <w:pPr>
        <w:spacing w:after="0" w:line="408" w:lineRule="exact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72F46" w:rsidRDefault="00F60FE7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Ненинская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772F46" w:rsidRDefault="00772F46">
      <w:pPr>
        <w:spacing w:after="0"/>
        <w:ind w:left="120"/>
      </w:pPr>
    </w:p>
    <w:p w:rsidR="00F60FE7" w:rsidRDefault="00F60FE7" w:rsidP="00F60FE7">
      <w:pPr>
        <w:tabs>
          <w:tab w:val="left" w:pos="5730"/>
        </w:tabs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509"/>
        <w:gridCol w:w="2539"/>
        <w:gridCol w:w="4806"/>
      </w:tblGrid>
      <w:tr w:rsidR="00F60FE7" w:rsidRPr="00F60FE7" w:rsidTr="00E71AD9">
        <w:tc>
          <w:tcPr>
            <w:tcW w:w="3114" w:type="dxa"/>
          </w:tcPr>
          <w:p w:rsidR="00F60FE7" w:rsidRPr="00F60FE7" w:rsidRDefault="00F60FE7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60FE7" w:rsidRPr="00F60FE7" w:rsidRDefault="00F60FE7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F60FE7" w:rsidRPr="00F60FE7" w:rsidRDefault="00F60FE7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0FE7" w:rsidRPr="00F60FE7" w:rsidRDefault="00F60FE7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«11» августа   2023 г.</w:t>
            </w:r>
          </w:p>
          <w:p w:rsidR="00F60FE7" w:rsidRPr="00F60FE7" w:rsidRDefault="00F60FE7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0FE7" w:rsidRPr="00F60FE7" w:rsidRDefault="00F60FE7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60FE7" w:rsidRPr="00F60FE7" w:rsidRDefault="00F60FE7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Управляющий совет</w:t>
            </w:r>
          </w:p>
          <w:p w:rsidR="00F60FE7" w:rsidRPr="00F60FE7" w:rsidRDefault="00F60FE7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0FE7" w:rsidRPr="00F60FE7" w:rsidRDefault="00F60FE7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№3 от «15» августа   2023 г.</w:t>
            </w:r>
          </w:p>
          <w:p w:rsidR="00F60FE7" w:rsidRPr="00F60FE7" w:rsidRDefault="00F60FE7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0FE7" w:rsidRPr="00F60FE7" w:rsidRDefault="00F60FE7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F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УТВЕРЖДЕНО</w:t>
            </w:r>
            <w:r w:rsidRPr="00F60FE7">
              <w:rPr>
                <w:rFonts w:ascii="Times New Roman" w:hAnsi="Times New Roman" w:cs="Times New Roman"/>
                <w:noProof/>
              </w:rPr>
              <w:t xml:space="preserve"> </w:t>
            </w:r>
            <w:r w:rsidRPr="00F60FE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886075" cy="1152525"/>
                  <wp:effectExtent l="19050" t="0" r="9525" b="0"/>
                  <wp:docPr id="7" name="Рисунок 1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0FE7">
              <w:rPr>
                <w:rFonts w:ascii="Times New Roman" w:hAnsi="Times New Roman" w:cs="Times New Roman"/>
                <w:noProof/>
              </w:rPr>
              <w:t xml:space="preserve">   </w:t>
            </w:r>
            <w:r w:rsidRPr="00F6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№125 от «24» августа   2023 г.</w:t>
            </w:r>
          </w:p>
          <w:p w:rsidR="00F60FE7" w:rsidRPr="00F60FE7" w:rsidRDefault="00F60FE7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2F46" w:rsidRDefault="00772F46">
      <w:pPr>
        <w:spacing w:after="0"/>
        <w:ind w:left="120"/>
      </w:pPr>
    </w:p>
    <w:p w:rsidR="00772F46" w:rsidRDefault="00F60FE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72F46" w:rsidRDefault="00772F46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772F46" w:rsidRDefault="00772F46">
      <w:pPr>
        <w:spacing w:after="0"/>
        <w:ind w:left="120"/>
      </w:pPr>
    </w:p>
    <w:p w:rsidR="00772F46" w:rsidRDefault="00F60F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РАБОЧАЯ ПРОГРАММА</w:t>
      </w:r>
    </w:p>
    <w:p w:rsidR="00772F46" w:rsidRDefault="00F60FE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курса внеурочной деятельности 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Интеллектика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72F46" w:rsidRDefault="00F60FE7">
      <w:pPr>
        <w:spacing w:after="0" w:line="240" w:lineRule="auto"/>
        <w:ind w:left="-426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для  10-11 классов среднего общего образования </w:t>
      </w:r>
    </w:p>
    <w:p w:rsidR="00772F46" w:rsidRDefault="00772F4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72F46" w:rsidRDefault="00772F4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72F46" w:rsidRDefault="00F60FE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2023 – 2024 учебный год</w:t>
      </w:r>
    </w:p>
    <w:p w:rsidR="00772F46" w:rsidRDefault="00F60FE7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0FE7" w:rsidRDefault="00F60FE7">
      <w:pPr>
        <w:spacing w:line="200" w:lineRule="atLeast"/>
        <w:jc w:val="center"/>
        <w:rPr>
          <w:sz w:val="28"/>
          <w:szCs w:val="28"/>
        </w:rPr>
      </w:pPr>
    </w:p>
    <w:p w:rsidR="00F60FE7" w:rsidRPr="00F60FE7" w:rsidRDefault="00F60FE7" w:rsidP="00F60FE7">
      <w:pPr>
        <w:spacing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60FE7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F60FE7">
        <w:rPr>
          <w:rFonts w:ascii="Times New Roman" w:hAnsi="Times New Roman" w:cs="Times New Roman"/>
          <w:sz w:val="24"/>
          <w:szCs w:val="24"/>
        </w:rPr>
        <w:t>Гаськова</w:t>
      </w:r>
      <w:proofErr w:type="spellEnd"/>
      <w:r w:rsidRPr="00F60FE7">
        <w:rPr>
          <w:rFonts w:ascii="Times New Roman" w:hAnsi="Times New Roman" w:cs="Times New Roman"/>
          <w:sz w:val="24"/>
          <w:szCs w:val="24"/>
        </w:rPr>
        <w:t xml:space="preserve"> Марина Владимировна,</w:t>
      </w:r>
    </w:p>
    <w:p w:rsidR="00F60FE7" w:rsidRPr="00F60FE7" w:rsidRDefault="00F60FE7" w:rsidP="00F60FE7">
      <w:pPr>
        <w:spacing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60FE7">
        <w:rPr>
          <w:rFonts w:ascii="Times New Roman" w:hAnsi="Times New Roman" w:cs="Times New Roman"/>
          <w:sz w:val="24"/>
          <w:szCs w:val="24"/>
        </w:rPr>
        <w:t>учитель математики</w:t>
      </w:r>
    </w:p>
    <w:p w:rsidR="00772F46" w:rsidRPr="00F60FE7" w:rsidRDefault="00772F46" w:rsidP="00F60FE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72F46" w:rsidRPr="00F60FE7" w:rsidRDefault="00772F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2F46" w:rsidRDefault="00772F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2F46" w:rsidRPr="00F60FE7" w:rsidRDefault="00F60FE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60FE7">
        <w:rPr>
          <w:rFonts w:ascii="Times New Roman" w:hAnsi="Times New Roman" w:cs="Times New Roman"/>
          <w:bCs/>
          <w:sz w:val="24"/>
          <w:szCs w:val="24"/>
        </w:rPr>
        <w:t>Ненинка</w:t>
      </w:r>
      <w:proofErr w:type="spellEnd"/>
      <w:r w:rsidRPr="00F60FE7">
        <w:rPr>
          <w:rFonts w:ascii="Times New Roman" w:hAnsi="Times New Roman" w:cs="Times New Roman"/>
          <w:bCs/>
          <w:sz w:val="24"/>
          <w:szCs w:val="24"/>
        </w:rPr>
        <w:t>, 2023</w:t>
      </w:r>
    </w:p>
    <w:p w:rsidR="00F60FE7" w:rsidRDefault="00F60FE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2F46" w:rsidRDefault="00772F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2F46" w:rsidRDefault="00F60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72F46" w:rsidRDefault="00F60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 рабочая  программа  по  внеурочной 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  для  10-11 классов составлена   в  соответствии  с  требованиями:</w:t>
      </w:r>
    </w:p>
    <w:p w:rsidR="00772F46" w:rsidRDefault="00F60FE7">
      <w:pPr>
        <w:pStyle w:val="a7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 государственного образовательного  стандарта  среднего  общего  образования  (ФГОС  СОО);</w:t>
      </w:r>
    </w:p>
    <w:p w:rsidR="00772F46" w:rsidRDefault="00F60FE7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Основной образовательной программой среднего общего образования МБОУ </w:t>
      </w:r>
      <w:proofErr w:type="spellStart"/>
      <w:r>
        <w:rPr>
          <w:rFonts w:ascii="Times New Roman" w:hAnsi="Times New Roman"/>
          <w:sz w:val="24"/>
          <w:szCs w:val="24"/>
        </w:rPr>
        <w:t>Ненинская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имени Героя РФ </w:t>
      </w:r>
      <w:proofErr w:type="spellStart"/>
      <w:r>
        <w:rPr>
          <w:rFonts w:ascii="Times New Roman" w:hAnsi="Times New Roman"/>
          <w:sz w:val="24"/>
          <w:szCs w:val="24"/>
        </w:rPr>
        <w:t>Лайса</w:t>
      </w:r>
      <w:proofErr w:type="spellEnd"/>
      <w:r>
        <w:rPr>
          <w:rFonts w:ascii="Times New Roman" w:hAnsi="Times New Roman"/>
          <w:sz w:val="24"/>
          <w:szCs w:val="24"/>
        </w:rPr>
        <w:t xml:space="preserve"> А.В., утверждённой приказом директора школы от 30.08.2021 г. № 70-П; </w:t>
      </w:r>
    </w:p>
    <w:p w:rsidR="00772F46" w:rsidRDefault="00F60F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Положением о рабочей программе МБОУ </w:t>
      </w:r>
      <w:proofErr w:type="spellStart"/>
      <w:r>
        <w:rPr>
          <w:rFonts w:ascii="Times New Roman" w:hAnsi="Times New Roman"/>
          <w:sz w:val="24"/>
          <w:szCs w:val="24"/>
        </w:rPr>
        <w:t>Ненинская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имени Героя РФ </w:t>
      </w:r>
      <w:proofErr w:type="spellStart"/>
      <w:r>
        <w:rPr>
          <w:rFonts w:ascii="Times New Roman" w:hAnsi="Times New Roman"/>
          <w:sz w:val="24"/>
          <w:szCs w:val="24"/>
        </w:rPr>
        <w:t>Лайса</w:t>
      </w:r>
      <w:proofErr w:type="spellEnd"/>
      <w:r>
        <w:rPr>
          <w:rFonts w:ascii="Times New Roman" w:hAnsi="Times New Roman"/>
          <w:sz w:val="24"/>
          <w:szCs w:val="24"/>
        </w:rPr>
        <w:t xml:space="preserve"> А.В., </w:t>
      </w:r>
      <w:r>
        <w:rPr>
          <w:rFonts w:ascii="Times New Roman" w:hAnsi="Times New Roman"/>
          <w:sz w:val="24"/>
          <w:szCs w:val="24"/>
        </w:rPr>
        <w:t>утверждённым приказом директора школы от 06.09.2018 г. № 121-П.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Программа направлена на развитие интеллектуальных умений учащихся на основе формирования у обучающегося умений управлять процессами мышления, пониманием закономерностей, решением сложных пробл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емных ситуаций. Она дает школьнику возможность раскрыть многие качества, лежащие в основе творческого мышления.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Программа внеурочной деятельности предполагает систему творческого развития. Данная программа является синтезом известных математических тем, до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полняющих и расширяющих общую интеллектуальную и математическую культуру учащихся старшего звена.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Цель курса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: оказать помощь учащимся 10-11-х классов в выборе современных профессий, требующих теоретических знаний и элементарных практических навыков по форм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ированию экономико-математических моделей, их анализу и использованию для принятия управленческих решений.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Задачи курса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:</w:t>
      </w:r>
    </w:p>
    <w:p w:rsidR="00772F46" w:rsidRDefault="00F60F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ознакомить учащихся с сущностью, познавательными возможностями и практическим значением математического моделирования как одного из нау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чных методов познания реальности;</w:t>
      </w:r>
    </w:p>
    <w:p w:rsidR="00772F46" w:rsidRDefault="00F60F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дать представление о наиболее распространённых математических методах, используемых для формализации экономико-математических моделей;</w:t>
      </w:r>
    </w:p>
    <w:p w:rsidR="00772F46" w:rsidRDefault="00F60F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научить интерпретировать результаты экономико-математического моделирования и применять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их для обоснования конкретных хозяйственных решений;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Многим людям в своей жизни приходится выполнять достаточно сложные расчеты, пользоваться общеупотребительной вычислительной техникой, находить в справочниках и применять нужные формулы, владеть практиче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алгоритмы. Занятия содержат исторические экскурсы, задачи и п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рактический материал, используемый в повседневной жизни и способствующий повышению интереса к математике.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  <w:t>Формы проведения и режим занятий: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Занятия включают в себя теоретическую и практическую части.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Основными формами образовательного процесса являются: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-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практико-ориентированные учебные занятия;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-  творческие мастерские;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На занятиях предусматриваются следующие формы организации учебной деятельности: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индивидуальная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(ученику дается самостоятельное задание с учетом его возможностей);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- фронтальная (работа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в коллективе при объяснении нового материала или отработке определенной темы);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групповая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(разделение на </w:t>
      </w:r>
      <w:proofErr w:type="spell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минигруппы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для выполнения определенной работы);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коллективная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(выполнение работы для подготовки к олимпиадам, ЕГЭ).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Образовательная программа по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внеурочной деятельности рассчитана на два года обучения.  Общее количество часов – 72 часа, 35 недель. Занятия проводятся 1 раз в неделю.</w:t>
      </w:r>
    </w:p>
    <w:p w:rsidR="00772F46" w:rsidRDefault="00F60F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 ОСВОЕНИЯ ПРЕДМЕТА /КУРСА/ 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Изучение математики по данной программе способствует формированию у учащихся личностных, </w:t>
      </w:r>
      <w:proofErr w:type="spell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 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111115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i/>
          <w:color w:val="111115"/>
          <w:sz w:val="24"/>
          <w:szCs w:val="24"/>
        </w:rPr>
        <w:t>чностные: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ориентация обучающихся на реализацию позитивных жизненных перспектив, инициативность, </w:t>
      </w:r>
      <w:proofErr w:type="spell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готовность и способность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саморазвитию и самовоспитанию в соответствии с общечеловеческими ценностями и идеалами гражданского общества; 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ию, мировоззрению;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мировоззрение, соответствующее современно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осознанный выбор будущей профессии как пут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ь и способ реализации собственных жизненных планов;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потребность трудиться, уважение к труду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772F46" w:rsidRDefault="00F60FE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физическое, эмоционально-психологическое, с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оциальное благополучие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111115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результаты освоения основной образовательной программы представлены тремя группами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универсальных учебных действий (УУД)</w:t>
      </w:r>
      <w:r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  <w:t>:</w:t>
      </w:r>
    </w:p>
    <w:p w:rsidR="00772F46" w:rsidRDefault="00F60FE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регулятивные универсальные учебные действия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  <w:t>выпускник научится: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оценивать возможные последствия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оценивать ресурсы, в том ч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исле время и другие нематериальные ресурсы, необходимые для достижения поставленной цели;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организовывать эффективный поиск ресурсов,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необходимых для достижения поставленной цели;</w:t>
      </w:r>
    </w:p>
    <w:p w:rsidR="00772F46" w:rsidRDefault="00F60FE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772F46" w:rsidRDefault="00F60FE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познавательные универсальные учебные действия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  <w:t xml:space="preserve">выпускник научится: 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искать и находить обобщенные способы решения задач, в том числе, 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существлять развернутый информационный поиск и ставить на его основе новые (учебные и познавательные) задачи;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использо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находить и приводить критические аргументы в отношении действий и суждений другого; спокойно и р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действия;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72F46" w:rsidRDefault="00F60FE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менять и удерживать разные позиции в познавательной деятельности.</w:t>
      </w:r>
    </w:p>
    <w:p w:rsidR="00772F46" w:rsidRDefault="00F60FE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5"/>
          <w:sz w:val="24"/>
          <w:szCs w:val="24"/>
        </w:rPr>
        <w:t>коммуникативные универсальные учебные действия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  <w:t>выпускник научится:</w:t>
      </w:r>
    </w:p>
    <w:p w:rsidR="00772F46" w:rsidRDefault="00F60F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осуществлять деловую коммуникацию, как со сверстниками, так и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ия, а не личных симпатий;</w:t>
      </w:r>
    </w:p>
    <w:p w:rsidR="00772F46" w:rsidRDefault="00F60F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72F46" w:rsidRDefault="00F60F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координировать и выполнять работу в условиях реального, виртуальног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о и комбинированного взаимодействия;</w:t>
      </w:r>
    </w:p>
    <w:p w:rsidR="00772F46" w:rsidRDefault="00F60F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72F46" w:rsidRDefault="00F60F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распознавать </w:t>
      </w:r>
      <w:proofErr w:type="spell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конфликтогенные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ситуации и предотвращать конфликты до их активной фазы, выстраивать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деловую и образовательную коммуникацию, избегая личностных оценочных суждений.</w:t>
      </w: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111115"/>
          <w:sz w:val="24"/>
          <w:szCs w:val="24"/>
        </w:rPr>
        <w:t>Предметные результаты:</w:t>
      </w:r>
    </w:p>
    <w:p w:rsidR="00772F46" w:rsidRDefault="00F60F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5"/>
          <w:sz w:val="24"/>
          <w:szCs w:val="24"/>
        </w:rPr>
        <w:t>выпускник научится понимать: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решать задачи на нахождение площади и объёма фигур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решать сложные задачи на движение;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решать логические задачи;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решать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сложные задачи на проценты;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решать математические задачи и задачи из смежных предметов, выполнять практические расчёты;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lastRenderedPageBreak/>
        <w:t>решать занимательные задачи;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анализировать и осмысливать текст задачи, переформулировать условие, моделировать условие с помощью реальны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х предметов, схем, рисунков, графов;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пользоваться предметным указателем энциклопедий, справочников и другой ли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тературой для нахождения информации;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находить в пространстве разнообразные геометрические фигуры, понимать размерность пространства;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строить  плоские и пространственные фигуры.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правильно употреблять термины, связанные с различными видами чисел и способами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их записи;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 компьютера;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пользоваться предметным указ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ателем энциклопедий и справочников для нахождения информации;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уметь решать задачи с помощью перебора возможных вариантов;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выполнять арифметические преобразования выражений, применять их для решения учебных математических задач и задач, возникающих в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смежных учебных предметах;</w:t>
      </w:r>
    </w:p>
    <w:p w:rsidR="00772F46" w:rsidRDefault="00F60FE7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F60F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1.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Прикладная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 xml:space="preserve"> математика (9 часов)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Теория: Связь математики с другими предметами, изучаемыми в школе.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Связь математики и предметов, рассматривающих одни и те же понятия, такие как функция, вектор, сила, симметрия, скорость, перемещение, проценты, масштаб, проектировани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е, фигуры на плоскости и в пространстве и другие.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Связь математики и экономики, биохимии, геодезии, сейсмологии, метеорологии, астрономии.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Практика: Решение задач с физическим, химическим,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экономическими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другим содержанием. Решение упражнений как предметны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х, так и прикладных для показа практической значимости вводимых математических формул, понятий.</w:t>
      </w: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2.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Профессия и математика (9 часов)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Применение математических знаний в различной профессиональной деятельности человека. Комплексный подход в ис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пользовании математических закономерностей в современном производстве и его структурных частях: технике, технологии, экономике, организации труда и т.д.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Практика: Решение прикладных задач с профессиональной направленностью, в которых математические методы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успешно применяются при планировании и организации производства, определении условий экономного использования сырья, рабочих ресурсов, для определения доходов и убытков предприятий и др.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Подготовка и защита проекта «Профессии моих родителей»</w:t>
      </w: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3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Дом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ашняя математика (6 часов)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Роль математики в быту. Геометрия и окружающие человека домашние предметы. Применение математических формул и преобразований в домашней практике для вычисления необходимых отношений и величин, связанных с домашним строите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льством, кулинарией, рукоделием, домашней экономикой.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Решение прикладных задач, в которых человеку нужно самому выбрать параметры, характеристики объекта, определяемые путем самостоятельных измерений и дающие возможность вычислить искомую величин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у.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4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Жизненные задачи в ЕГЭ (6 часов)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Обобщение теоретических знаний. Виды задач в ЕГЭ практического характера.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Математическая обработка результатов, решение практических задач. Подготовка проектов по теме «Математика – это инте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ресно!».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5.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Метод математических моделей (2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Математическое моделирование в экономике.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Составление графических, аналитических и др. математических моделей по условию задачи, работа с моделями, выводы по результатам и запись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ответ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6.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Производство, рентабельность и производительность труда (4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Теория: Изучение проблем экономической теории, рентабельности и производительности труда.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Практика: Решение задач на нахождение рентабельности, себестоимости, выручки и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производительности труда.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7.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Функции в экономике (10 часов)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Понятие функции в экономике (функции спроса, функции предложения, производственные функции, функция издержек, функции выручки и прибыли, функции, связанные с банковскими операциям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и, функции потребления и сбережения, функции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lastRenderedPageBreak/>
        <w:t>полезности); линейная, квадратичная и дробно – линейная функции в экономике; функции спроса и предложения; откуда берутся функции в экономике.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По условию задачи составлять функции в экономике.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</w:t>
      </w: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 xml:space="preserve"> 8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Системы уравнений и рыночное равновесие (3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Рыночное равновесие и кривые спроса и предложения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Решение примеров нахождения рыночного равновесия при решении систем уравнений.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9.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Проценты и банковские расчеты (4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Что такое банк? Простые проценты и арифметическая прогрессия, годовая процентная ставка, формула простых процентов, коэффициент наращения простых процентов, начисление простых процентов на часть года.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Решение задач на расчет простых проце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нтов с помощью формул арифметической прогрессии, годовой процентной ставки, на применение формулы простых процентов, коэффициент наращивания простых процентов, начисление простых процентов за часть года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10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 xml:space="preserve">Сложные проценты и годовые ставки банков 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(5 часов)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Ежегодное начисление сложных процентов, капитализация процентов, формула сложных процентов; многократное начисление процентов в течение одного года, число е; многократное начисление процентов в течение нескольких лет; начисление процентов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при нецелом промежутке времени; изменяющиеся процентные ставки; выбор банком годовой процентной ставки; некоторые литературные и исторические сюжеты.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Решение задач на сложные проценты и годовые ставки банков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11.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Сегодняшняя стоимость зав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трашних платежей (4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Теория: Понятие о дисконтировании; современная стоимость потока платежей; бессрочная рента и сумма бесконечно убывающей геометрической прогрессии; задача о «</w:t>
      </w:r>
      <w:proofErr w:type="spell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проедании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» вклада.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решение задач на дисконтирование; расчет бе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ссрочной ренты; задачи о «</w:t>
      </w:r>
      <w:proofErr w:type="spell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проедании</w:t>
      </w:r>
      <w:proofErr w:type="spell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» вклада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12.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Расчеты заемщика с банком (4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Теория: Банки и деловая активность предприятий; равномерные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выплаты заемщика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банку; консолидированные платежи.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Практика: Решение задач на расчет равномерных </w:t>
      </w:r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выплат 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заемщика</w:t>
      </w:r>
      <w:proofErr w:type="gramEnd"/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, консолидированных платежей</w:t>
      </w: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</w:rPr>
        <w:t>Раздел 13.</w:t>
      </w: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u w:val="single"/>
        </w:rPr>
        <w:t>Налоги  (2 часа)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Теория: Налоги. Налоговые вычеты</w:t>
      </w:r>
    </w:p>
    <w:p w:rsidR="00772F46" w:rsidRDefault="00F60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</w:rPr>
        <w:t>Практика: Решение жизненных задач на налоговые вычеты.</w:t>
      </w:r>
    </w:p>
    <w:p w:rsidR="00772F46" w:rsidRDefault="00772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F60F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50" w:type="dxa"/>
        <w:tblLook w:val="04A0"/>
      </w:tblPr>
      <w:tblGrid>
        <w:gridCol w:w="1189"/>
        <w:gridCol w:w="7001"/>
        <w:gridCol w:w="1560"/>
      </w:tblGrid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Прикладная математика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9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Профессия и математика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9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Домашняя математика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6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 xml:space="preserve">Жизненные задачи в ЕГЭ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6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Метод математических моделей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Производство, рентабельность и производительность труда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4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Функции в экономике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10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Системы уравнений и рыночное равновесие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3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Проценты и банковские расчеты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4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Сложные проценты и годовые ставки банков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5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Сегодняшняя стоимость завтрашних платежей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4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Расчеты заемщика с банком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4</w:t>
            </w:r>
          </w:p>
        </w:tc>
      </w:tr>
      <w:tr w:rsidR="00772F46">
        <w:trPr>
          <w:trHeight w:val="7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Налоги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2</w:t>
            </w:r>
          </w:p>
        </w:tc>
      </w:tr>
      <w:tr w:rsidR="00772F46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ИТОГО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68</w:t>
            </w:r>
            <w:bookmarkStart w:id="2" w:name="_GoBack"/>
            <w:bookmarkEnd w:id="2"/>
          </w:p>
        </w:tc>
      </w:tr>
    </w:tbl>
    <w:p w:rsidR="00772F46" w:rsidRDefault="00772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F60F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ВНЕСЕНИЯ ИЗМЕНЕНИЙ</w:t>
      </w:r>
    </w:p>
    <w:p w:rsidR="00772F46" w:rsidRDefault="00772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5" w:type="dxa"/>
        <w:tblInd w:w="-34" w:type="dxa"/>
        <w:tblLook w:val="01E0"/>
      </w:tblPr>
      <w:tblGrid>
        <w:gridCol w:w="2238"/>
        <w:gridCol w:w="4161"/>
        <w:gridCol w:w="3206"/>
      </w:tblGrid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внесения изменений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 изменений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F60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Обоснование для внесения изменений</w:t>
            </w: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72F46"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F46" w:rsidRDefault="00772F4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772F46" w:rsidRDefault="00772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772F46" w:rsidRDefault="00772F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2F46" w:rsidRDefault="00772F46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772F46" w:rsidSect="00772F46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0CF"/>
    <w:multiLevelType w:val="multilevel"/>
    <w:tmpl w:val="86DAD3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3E535F"/>
    <w:multiLevelType w:val="multilevel"/>
    <w:tmpl w:val="6236151E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1FD13D65"/>
    <w:multiLevelType w:val="multilevel"/>
    <w:tmpl w:val="2EAA79A2"/>
    <w:lvl w:ilvl="0">
      <w:start w:val="1"/>
      <w:numFmt w:val="bullet"/>
      <w:lvlText w:val="−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09A073F"/>
    <w:multiLevelType w:val="multilevel"/>
    <w:tmpl w:val="38D24A7C"/>
    <w:lvl w:ilvl="0">
      <w:start w:val="1"/>
      <w:numFmt w:val="bullet"/>
      <w:lvlText w:val="−"/>
      <w:lvlJc w:val="left"/>
      <w:pPr>
        <w:tabs>
          <w:tab w:val="num" w:pos="0"/>
        </w:tabs>
        <w:ind w:left="154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05" w:hanging="360"/>
      </w:pPr>
      <w:rPr>
        <w:rFonts w:ascii="Wingdings" w:hAnsi="Wingdings" w:cs="Wingdings" w:hint="default"/>
      </w:rPr>
    </w:lvl>
  </w:abstractNum>
  <w:abstractNum w:abstractNumId="4">
    <w:nsid w:val="4A097B2D"/>
    <w:multiLevelType w:val="multilevel"/>
    <w:tmpl w:val="5D502294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F8560C6"/>
    <w:multiLevelType w:val="multilevel"/>
    <w:tmpl w:val="BE7E81FC"/>
    <w:lvl w:ilvl="0">
      <w:start w:val="1"/>
      <w:numFmt w:val="bullet"/>
      <w:lvlText w:val="−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51C95E07"/>
    <w:multiLevelType w:val="multilevel"/>
    <w:tmpl w:val="F50422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9646ED5"/>
    <w:multiLevelType w:val="multilevel"/>
    <w:tmpl w:val="87506A7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7F912F69"/>
    <w:multiLevelType w:val="multilevel"/>
    <w:tmpl w:val="12BC261A"/>
    <w:lvl w:ilvl="0">
      <w:start w:val="1"/>
      <w:numFmt w:val="bullet"/>
      <w:lvlText w:val="−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72F46"/>
    <w:rsid w:val="00772F46"/>
    <w:rsid w:val="00F6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72F4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72F46"/>
    <w:pPr>
      <w:spacing w:after="140"/>
    </w:pPr>
  </w:style>
  <w:style w:type="paragraph" w:styleId="a5">
    <w:name w:val="List"/>
    <w:basedOn w:val="a4"/>
    <w:rsid w:val="00772F46"/>
    <w:rPr>
      <w:rFonts w:cs="Lohit Devanagari"/>
    </w:rPr>
  </w:style>
  <w:style w:type="paragraph" w:customStyle="1" w:styleId="Caption">
    <w:name w:val="Caption"/>
    <w:basedOn w:val="a"/>
    <w:qFormat/>
    <w:rsid w:val="00772F4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72F46"/>
    <w:pPr>
      <w:suppressLineNumbers/>
    </w:pPr>
    <w:rPr>
      <w:rFonts w:cs="Lohit Devanagari"/>
    </w:rPr>
  </w:style>
  <w:style w:type="paragraph" w:styleId="a7">
    <w:name w:val="List Paragraph"/>
    <w:basedOn w:val="a"/>
    <w:uiPriority w:val="34"/>
    <w:qFormat/>
    <w:rsid w:val="001D7D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2504</Words>
  <Characters>14275</Characters>
  <Application>Microsoft Office Word</Application>
  <DocSecurity>0</DocSecurity>
  <Lines>118</Lines>
  <Paragraphs>33</Paragraphs>
  <ScaleCrop>false</ScaleCrop>
  <Company/>
  <LinksUpToDate>false</LinksUpToDate>
  <CharactersWithSpaces>16746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Краснослабодцевы</cp:lastModifiedBy>
  <cp:revision>5</cp:revision>
  <dcterms:created xsi:type="dcterms:W3CDTF">2021-10-02T04:23:00Z</dcterms:created>
  <dcterms:modified xsi:type="dcterms:W3CDTF">2024-05-07T15:05:00Z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